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616"/>
        <w:tblW w:w="8359" w:type="dxa"/>
        <w:tblLayout w:type="fixed"/>
        <w:tblLook w:val="04A0" w:firstRow="1" w:lastRow="0" w:firstColumn="1" w:lastColumn="0" w:noHBand="0" w:noVBand="1"/>
      </w:tblPr>
      <w:tblGrid>
        <w:gridCol w:w="704"/>
        <w:gridCol w:w="1140"/>
        <w:gridCol w:w="845"/>
        <w:gridCol w:w="1706"/>
        <w:gridCol w:w="2546"/>
        <w:gridCol w:w="1418"/>
      </w:tblGrid>
      <w:tr w:rsidR="004003DA" w:rsidRPr="00941167" w:rsidTr="004003DA">
        <w:tc>
          <w:tcPr>
            <w:tcW w:w="439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姓名：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彭岩</w:t>
            </w:r>
          </w:p>
        </w:tc>
      </w:tr>
      <w:tr w:rsidR="004003DA" w:rsidRPr="00941167" w:rsidTr="004003DA">
        <w:tc>
          <w:tcPr>
            <w:tcW w:w="439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职称：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讲师</w:t>
            </w:r>
          </w:p>
        </w:tc>
      </w:tr>
      <w:tr w:rsidR="004003DA" w:rsidRPr="00941167" w:rsidTr="004003DA">
        <w:tc>
          <w:tcPr>
            <w:tcW w:w="4395" w:type="dxa"/>
            <w:gridSpan w:val="4"/>
          </w:tcPr>
          <w:p w:rsidR="004003DA" w:rsidRPr="004003DA" w:rsidRDefault="00D80BC0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职务</w:t>
            </w:r>
            <w:r w:rsidR="004003DA"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03DA" w:rsidRPr="00941167" w:rsidTr="004003DA">
        <w:tc>
          <w:tcPr>
            <w:tcW w:w="8359" w:type="dxa"/>
            <w:gridSpan w:val="6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教育与工作经历：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2006~2010</w:t>
            </w:r>
          </w:p>
        </w:tc>
        <w:tc>
          <w:tcPr>
            <w:tcW w:w="2551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中国矿业大学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本科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2011~2013</w:t>
            </w:r>
          </w:p>
        </w:tc>
        <w:tc>
          <w:tcPr>
            <w:tcW w:w="2551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西澳大利亚大学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访问学者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2013~2016</w:t>
            </w:r>
          </w:p>
        </w:tc>
        <w:tc>
          <w:tcPr>
            <w:tcW w:w="2551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西澳大利亚大学</w:t>
            </w:r>
          </w:p>
        </w:tc>
        <w:tc>
          <w:tcPr>
            <w:tcW w:w="396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博士研究生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个人主页：</w:t>
            </w:r>
          </w:p>
        </w:tc>
        <w:tc>
          <w:tcPr>
            <w:tcW w:w="651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  <w:tc>
          <w:tcPr>
            <w:tcW w:w="651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yan.peng@cup.edu.cn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所在系所：</w:t>
            </w:r>
          </w:p>
        </w:tc>
        <w:tc>
          <w:tcPr>
            <w:tcW w:w="651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工程力学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研究方向：</w:t>
            </w:r>
          </w:p>
        </w:tc>
        <w:tc>
          <w:tcPr>
            <w:tcW w:w="651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石油工程岩石力学，油气田开发工程</w:t>
            </w:r>
          </w:p>
        </w:tc>
      </w:tr>
      <w:tr w:rsidR="004003DA" w:rsidRPr="00941167" w:rsidTr="004003DA">
        <w:tc>
          <w:tcPr>
            <w:tcW w:w="1844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教学情况：</w:t>
            </w:r>
          </w:p>
        </w:tc>
        <w:tc>
          <w:tcPr>
            <w:tcW w:w="6515" w:type="dxa"/>
            <w:gridSpan w:val="4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03DA" w:rsidRPr="00941167" w:rsidTr="004003DA">
        <w:tc>
          <w:tcPr>
            <w:tcW w:w="8359" w:type="dxa"/>
            <w:gridSpan w:val="6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论文著作：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[1] 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Impact of Coal Matrix Strains on the Evolution of Permeability. Fuel. 2016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[2]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Controls on matrix permeability of shale samples from Longmaxi and Niutitang Formations, China. Journal of Natural Gas Science and Engineering. 2016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[3]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val="en-AU"/>
              </w:rPr>
              <w:t>Simulation of coal permeability under non-isothermal CO2 injection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.  </w:t>
            </w:r>
            <w:r w:rsidRPr="004003DA">
              <w:rPr>
                <w:rFonts w:ascii="Times New Roman" w:eastAsia="宋体" w:hAnsi="Times New Roman" w:cs="Times New Roman"/>
                <w:bCs/>
                <w:iCs/>
                <w:sz w:val="24"/>
                <w:szCs w:val="24"/>
                <w:lang w:val="en-AU"/>
              </w:rPr>
              <w:t>International Journal of Oil Gas and Coal Technology</w:t>
            </w:r>
            <w:r w:rsidRPr="004003DA">
              <w:rPr>
                <w:rFonts w:ascii="Times New Roman" w:eastAsia="宋体" w:hAnsi="Times New Roman" w:cs="Times New Roman"/>
                <w:bCs/>
                <w:iCs/>
                <w:sz w:val="24"/>
                <w:szCs w:val="24"/>
              </w:rPr>
              <w:t>. 2016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[4]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A sequential model of shale gas transport under the influence of fully coupled multiple processes. Journal of Natural Gas Science and Engineering. 2015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[5]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Why Coal Permeability Changes under Free Swellings: New Insights. International Journal of Coal Geology.2014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[6]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Benchmark Assessment of Coal Permeability Models on the Accuracy of Permeability Prediction. Fuel. 2014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[7]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Numerical modeling for the combined effects of two-phase flow, deformation, gas diffusion and CO2 sorption on caprock sealing efficiency. Journal of Geochemical Exploration.2014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[8]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Effect of CO2 sorption-induced anisotropic swelling on caprock sealing efficiency. Journal of Cleaner Production.2014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[9]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A Fully Coupled Model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for Caprock Sealing Efficiency. 48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eastAsia="en-US"/>
              </w:rPr>
              <w:t>th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 xml:space="preserve">US Rock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echanics/Geomechanics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Symposium.2014</w:t>
            </w:r>
          </w:p>
        </w:tc>
      </w:tr>
      <w:tr w:rsidR="004003DA" w:rsidRPr="00941167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[10]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Impact of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Common Assumptions on the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Accuracy of Coal Permeability Models.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7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eastAsia="en-US"/>
              </w:rPr>
              <w:t>th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 xml:space="preserve"> Asian Rock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Mechanics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4003DA">
              <w:rPr>
                <w:rFonts w:ascii="Times New Roman" w:eastAsia="宋体" w:hAnsi="Times New Roman" w:cs="Times New Roman"/>
                <w:bCs/>
                <w:sz w:val="24"/>
                <w:szCs w:val="24"/>
                <w:lang w:eastAsia="en-US"/>
              </w:rPr>
              <w:t>Symposium. 2012</w:t>
            </w:r>
          </w:p>
        </w:tc>
      </w:tr>
      <w:tr w:rsidR="004003DA" w:rsidRPr="00941167" w:rsidTr="004003DA">
        <w:tc>
          <w:tcPr>
            <w:tcW w:w="8359" w:type="dxa"/>
            <w:gridSpan w:val="6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在研项目：</w:t>
            </w:r>
          </w:p>
        </w:tc>
      </w:tr>
      <w:tr w:rsidR="004003DA" w:rsidRPr="00941167" w:rsidTr="00D80BC0">
        <w:tc>
          <w:tcPr>
            <w:tcW w:w="2689" w:type="dxa"/>
            <w:gridSpan w:val="3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拔尖人才科研启动基金</w:t>
            </w:r>
          </w:p>
        </w:tc>
        <w:tc>
          <w:tcPr>
            <w:tcW w:w="4252" w:type="dxa"/>
            <w:gridSpan w:val="2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气体吸附控制页岩裂缝渗透率变化的规律研究</w:t>
            </w:r>
          </w:p>
        </w:tc>
        <w:tc>
          <w:tcPr>
            <w:tcW w:w="1418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sz w:val="24"/>
                <w:szCs w:val="24"/>
              </w:rPr>
              <w:t>课题负责人</w:t>
            </w:r>
          </w:p>
        </w:tc>
      </w:tr>
      <w:tr w:rsidR="004003DA" w:rsidRPr="00941167" w:rsidTr="004003DA">
        <w:tc>
          <w:tcPr>
            <w:tcW w:w="8359" w:type="dxa"/>
            <w:gridSpan w:val="6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科研教学奖励</w:t>
            </w:r>
          </w:p>
        </w:tc>
      </w:tr>
      <w:tr w:rsidR="004003DA" w:rsidRPr="0026526B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[1]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国家优秀自费留学生，</w:t>
            </w: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201</w:t>
            </w:r>
            <w:r w:rsidR="009B6A5C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5</w:t>
            </w:r>
          </w:p>
        </w:tc>
      </w:tr>
      <w:tr w:rsidR="004003DA" w:rsidRPr="0026526B" w:rsidTr="004003DA">
        <w:tc>
          <w:tcPr>
            <w:tcW w:w="704" w:type="dxa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[2]</w:t>
            </w:r>
          </w:p>
        </w:tc>
        <w:tc>
          <w:tcPr>
            <w:tcW w:w="7655" w:type="dxa"/>
            <w:gridSpan w:val="5"/>
          </w:tcPr>
          <w:p w:rsidR="004003DA" w:rsidRPr="004003DA" w:rsidRDefault="004003DA" w:rsidP="004003DA">
            <w:pPr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</w:pP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第七届亚洲岩石力学大会</w:t>
            </w:r>
            <w:bookmarkStart w:id="0" w:name="_GoBack"/>
            <w:bookmarkEnd w:id="0"/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优秀青年学者，</w:t>
            </w:r>
            <w:r w:rsidRPr="004003DA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2012</w:t>
            </w:r>
          </w:p>
        </w:tc>
      </w:tr>
    </w:tbl>
    <w:p w:rsidR="008E2791" w:rsidRPr="00027F94" w:rsidRDefault="008E2791"/>
    <w:sectPr w:rsidR="008E2791" w:rsidRPr="00027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8B5" w:rsidRDefault="00AB08B5" w:rsidP="008345BE">
      <w:r>
        <w:separator/>
      </w:r>
    </w:p>
  </w:endnote>
  <w:endnote w:type="continuationSeparator" w:id="0">
    <w:p w:rsidR="00AB08B5" w:rsidRDefault="00AB08B5" w:rsidP="00834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8B5" w:rsidRDefault="00AB08B5" w:rsidP="008345BE">
      <w:r>
        <w:separator/>
      </w:r>
    </w:p>
  </w:footnote>
  <w:footnote w:type="continuationSeparator" w:id="0">
    <w:p w:rsidR="00AB08B5" w:rsidRDefault="00AB08B5" w:rsidP="008345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1D3"/>
    <w:rsid w:val="00027F94"/>
    <w:rsid w:val="00047CC7"/>
    <w:rsid w:val="001231D6"/>
    <w:rsid w:val="002605BB"/>
    <w:rsid w:val="0026526B"/>
    <w:rsid w:val="002901D3"/>
    <w:rsid w:val="00343C32"/>
    <w:rsid w:val="004003DA"/>
    <w:rsid w:val="005549F4"/>
    <w:rsid w:val="005B0E28"/>
    <w:rsid w:val="006A483F"/>
    <w:rsid w:val="0075552F"/>
    <w:rsid w:val="008345BE"/>
    <w:rsid w:val="008E2791"/>
    <w:rsid w:val="00941167"/>
    <w:rsid w:val="009B6A5C"/>
    <w:rsid w:val="00A476D2"/>
    <w:rsid w:val="00A71B03"/>
    <w:rsid w:val="00AB08B5"/>
    <w:rsid w:val="00B66EED"/>
    <w:rsid w:val="00C7475D"/>
    <w:rsid w:val="00D80BC0"/>
    <w:rsid w:val="00DB5F34"/>
    <w:rsid w:val="00DC6DB0"/>
    <w:rsid w:val="00F1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A8313"/>
  <w15:chartTrackingRefBased/>
  <w15:docId w15:val="{E7EC8CF3-DF93-40F7-84F9-D5543430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4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5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5BE"/>
    <w:rPr>
      <w:sz w:val="18"/>
      <w:szCs w:val="18"/>
    </w:rPr>
  </w:style>
  <w:style w:type="table" w:styleId="a7">
    <w:name w:val="Table Grid"/>
    <w:basedOn w:val="a1"/>
    <w:uiPriority w:val="39"/>
    <w:rsid w:val="00834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Peng</dc:creator>
  <cp:keywords/>
  <dc:description/>
  <cp:lastModifiedBy>Yan Peng</cp:lastModifiedBy>
  <cp:revision>18</cp:revision>
  <dcterms:created xsi:type="dcterms:W3CDTF">2016-10-25T03:28:00Z</dcterms:created>
  <dcterms:modified xsi:type="dcterms:W3CDTF">2016-10-25T11:52:00Z</dcterms:modified>
</cp:coreProperties>
</file>